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E9" w:rsidRDefault="004A7EE9" w:rsidP="004A7EE9">
      <w:pPr>
        <w:pStyle w:val="Nagwek10"/>
        <w:keepNext/>
        <w:keepLines/>
        <w:shd w:val="clear" w:color="auto" w:fill="auto"/>
        <w:spacing w:after="645" w:line="260" w:lineRule="exact"/>
      </w:pPr>
      <w:bookmarkStart w:id="0" w:name="bookmark0"/>
      <w:r>
        <w:t>Starostwo Powiatowe w Tczewie</w:t>
      </w:r>
      <w:bookmarkEnd w:id="0"/>
    </w:p>
    <w:p w:rsidR="004A7EE9" w:rsidRPr="002C0C4B" w:rsidRDefault="004A7EE9" w:rsidP="004A7EE9">
      <w:pPr>
        <w:pStyle w:val="Teksttreci20"/>
        <w:shd w:val="clear" w:color="auto" w:fill="auto"/>
        <w:spacing w:before="0" w:after="198" w:line="200" w:lineRule="exact"/>
        <w:ind w:firstLine="0"/>
        <w:rPr>
          <w:sz w:val="22"/>
          <w:szCs w:val="22"/>
        </w:rPr>
      </w:pPr>
      <w:r w:rsidRPr="002C0C4B">
        <w:rPr>
          <w:sz w:val="22"/>
          <w:szCs w:val="22"/>
        </w:rPr>
        <w:t>Proszę o udzielenie nieodpłatnej pomocy prawnej lub poradnictwa obywatelskiego poza punktem</w:t>
      </w:r>
      <w:r w:rsidRPr="002C0C4B">
        <w:rPr>
          <w:sz w:val="22"/>
          <w:szCs w:val="22"/>
          <w:vertAlign w:val="superscript"/>
        </w:rPr>
        <w:footnoteReference w:id="1"/>
      </w:r>
      <w:r w:rsidRPr="002C0C4B">
        <w:rPr>
          <w:sz w:val="22"/>
          <w:szCs w:val="22"/>
        </w:rPr>
        <w:t>:</w:t>
      </w:r>
    </w:p>
    <w:p w:rsidR="004A7EE9" w:rsidRPr="002C0C4B" w:rsidRDefault="004A7EE9" w:rsidP="00FB36D0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00" w:lineRule="exact"/>
        <w:ind w:firstLine="0"/>
        <w:rPr>
          <w:sz w:val="22"/>
          <w:szCs w:val="22"/>
        </w:rPr>
      </w:pPr>
      <w:r w:rsidRPr="002C0C4B">
        <w:rPr>
          <w:sz w:val="22"/>
          <w:szCs w:val="22"/>
        </w:rPr>
        <w:t>w miejscu zamieszkania osoby, która nie może przybyć osobiście (należy podać adres zamieszkania):</w:t>
      </w:r>
    </w:p>
    <w:p w:rsidR="004A7EE9" w:rsidRDefault="004A7EE9" w:rsidP="004A7EE9">
      <w:pPr>
        <w:pStyle w:val="Teksttreci20"/>
        <w:shd w:val="clear" w:color="auto" w:fill="auto"/>
        <w:tabs>
          <w:tab w:val="left" w:pos="284"/>
        </w:tabs>
        <w:spacing w:before="0" w:after="0" w:line="200" w:lineRule="exact"/>
        <w:ind w:firstLine="0"/>
      </w:pPr>
      <w:r w:rsidRPr="002C0C4B">
        <w:tab/>
      </w:r>
    </w:p>
    <w:p w:rsidR="004A7EE9" w:rsidRPr="002C0C4B" w:rsidRDefault="004A7EE9" w:rsidP="00FC087B">
      <w:pPr>
        <w:pStyle w:val="Teksttreci20"/>
        <w:shd w:val="clear" w:color="auto" w:fill="auto"/>
        <w:tabs>
          <w:tab w:val="left" w:pos="284"/>
        </w:tabs>
        <w:spacing w:before="0" w:after="0" w:line="200" w:lineRule="exact"/>
        <w:ind w:firstLine="0"/>
        <w:jc w:val="center"/>
      </w:pPr>
      <w:r w:rsidRPr="002C0C4B">
        <w:t>………………………………………………………………………………………………………</w:t>
      </w:r>
      <w:r>
        <w:t>……………</w:t>
      </w:r>
      <w:r w:rsidRPr="002C0C4B">
        <w:t>……</w:t>
      </w:r>
      <w:r>
        <w:br/>
      </w:r>
    </w:p>
    <w:p w:rsidR="004A7EE9" w:rsidRPr="002C0C4B" w:rsidRDefault="004A7EE9" w:rsidP="00FB36D0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120" w:after="120" w:line="259" w:lineRule="exact"/>
        <w:ind w:left="284" w:hanging="284"/>
        <w:jc w:val="left"/>
        <w:rPr>
          <w:sz w:val="22"/>
          <w:szCs w:val="22"/>
        </w:rPr>
      </w:pPr>
      <w:r w:rsidRPr="002C0C4B">
        <w:rPr>
          <w:sz w:val="22"/>
          <w:szCs w:val="22"/>
        </w:rPr>
        <w:t>w miejscu wyposażonym w odpowiednie urządzenie, ułatwiają</w:t>
      </w:r>
      <w:r>
        <w:rPr>
          <w:sz w:val="22"/>
          <w:szCs w:val="22"/>
        </w:rPr>
        <w:t xml:space="preserve">ce porozumiewanie się z osobami </w:t>
      </w:r>
      <w:r w:rsidRPr="002C0C4B">
        <w:rPr>
          <w:sz w:val="22"/>
          <w:szCs w:val="22"/>
        </w:rPr>
        <w:t>doświadczającymi trudności w komunikowaniu się</w:t>
      </w:r>
    </w:p>
    <w:p w:rsidR="004A7EE9" w:rsidRPr="002C0C4B" w:rsidRDefault="004A7EE9" w:rsidP="00FB36D0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167" w:line="259" w:lineRule="exact"/>
        <w:ind w:firstLine="0"/>
        <w:rPr>
          <w:sz w:val="22"/>
          <w:szCs w:val="22"/>
        </w:rPr>
      </w:pPr>
      <w:r w:rsidRPr="002C0C4B">
        <w:rPr>
          <w:sz w:val="22"/>
          <w:szCs w:val="22"/>
        </w:rPr>
        <w:t>w miejscu z dostępnym wsparciem tłumacza języka migowego</w:t>
      </w:r>
    </w:p>
    <w:p w:rsidR="004A7EE9" w:rsidRDefault="004A7EE9" w:rsidP="00FC087B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  <w:tab w:val="left" w:leader="dot" w:pos="9214"/>
        </w:tabs>
        <w:spacing w:before="0" w:after="198" w:line="200" w:lineRule="exact"/>
        <w:ind w:firstLine="0"/>
      </w:pPr>
      <w:r w:rsidRPr="002C0C4B">
        <w:rPr>
          <w:sz w:val="22"/>
          <w:szCs w:val="22"/>
        </w:rPr>
        <w:t>inne miejsce (należy wskazać to miejsce):</w:t>
      </w:r>
      <w:r>
        <w:t xml:space="preserve"> </w:t>
      </w:r>
      <w:r>
        <w:tab/>
      </w:r>
    </w:p>
    <w:p w:rsidR="004A7EE9" w:rsidRDefault="004A7EE9" w:rsidP="004A7EE9">
      <w:pPr>
        <w:pStyle w:val="Teksttreci20"/>
        <w:shd w:val="clear" w:color="auto" w:fill="auto"/>
        <w:spacing w:before="0" w:after="0" w:line="480" w:lineRule="auto"/>
        <w:ind w:firstLine="0"/>
        <w:rPr>
          <w:sz w:val="22"/>
          <w:szCs w:val="22"/>
        </w:rPr>
      </w:pPr>
      <w:r w:rsidRPr="002C0C4B">
        <w:rPr>
          <w:sz w:val="22"/>
          <w:szCs w:val="22"/>
        </w:rPr>
        <w:t>i uzasadniam to następująco:</w:t>
      </w:r>
    </w:p>
    <w:p w:rsidR="004A7EE9" w:rsidRPr="00F51244" w:rsidRDefault="004A7EE9" w:rsidP="00946FF6">
      <w:pPr>
        <w:pStyle w:val="Teksttreci20"/>
        <w:shd w:val="clear" w:color="auto" w:fill="auto"/>
        <w:spacing w:before="0" w:after="0" w:line="480" w:lineRule="auto"/>
        <w:ind w:firstLine="0"/>
        <w:jc w:val="center"/>
      </w:pPr>
      <w:r w:rsidRPr="002C0C4B">
        <w:t>…………………………………………………………</w:t>
      </w:r>
      <w:r>
        <w:t>……</w:t>
      </w:r>
      <w:r w:rsidRPr="002C0C4B">
        <w:t>……………………………………………</w:t>
      </w:r>
      <w:r>
        <w:t>…………….</w:t>
      </w:r>
      <w:r w:rsidRPr="002C0C4B">
        <w:t>……….……………………………………………</w:t>
      </w:r>
      <w:r>
        <w:t>……</w:t>
      </w:r>
      <w:r w:rsidRPr="002C0C4B">
        <w:t>…………………………………………………………</w:t>
      </w:r>
      <w:r>
        <w:t>…</w:t>
      </w:r>
    </w:p>
    <w:p w:rsidR="00C27ED7" w:rsidRDefault="004A7EE9" w:rsidP="00C27ED7">
      <w:pPr>
        <w:pStyle w:val="Teksttreci20"/>
        <w:shd w:val="clear" w:color="auto" w:fill="auto"/>
        <w:spacing w:before="0" w:after="0" w:line="480" w:lineRule="auto"/>
        <w:ind w:firstLine="0"/>
        <w:rPr>
          <w:sz w:val="22"/>
          <w:szCs w:val="22"/>
        </w:rPr>
      </w:pPr>
      <w:r w:rsidRPr="002C0C4B">
        <w:rPr>
          <w:sz w:val="22"/>
          <w:szCs w:val="22"/>
        </w:rPr>
        <w:t>Numer telefonu do kontaktu w celu ustalenia terminu porady:</w:t>
      </w:r>
      <w:r>
        <w:rPr>
          <w:sz w:val="22"/>
          <w:szCs w:val="22"/>
        </w:rPr>
        <w:t xml:space="preserve"> </w:t>
      </w:r>
    </w:p>
    <w:p w:rsidR="00C27ED7" w:rsidRDefault="00C27ED7" w:rsidP="00C27ED7">
      <w:pPr>
        <w:pStyle w:val="Teksttreci20"/>
        <w:shd w:val="clear" w:color="auto" w:fill="auto"/>
        <w:spacing w:before="0" w:after="0" w:line="480" w:lineRule="auto"/>
        <w:ind w:firstLine="0"/>
        <w:rPr>
          <w:sz w:val="22"/>
          <w:szCs w:val="22"/>
        </w:rPr>
      </w:pPr>
    </w:p>
    <w:p w:rsidR="00C27ED7" w:rsidRPr="00C27ED7" w:rsidRDefault="004A7EE9" w:rsidP="00C27ED7">
      <w:pPr>
        <w:pStyle w:val="Teksttreci20"/>
        <w:shd w:val="clear" w:color="auto" w:fill="auto"/>
        <w:spacing w:before="0" w:after="0" w:line="480" w:lineRule="auto"/>
        <w:ind w:firstLine="0"/>
        <w:rPr>
          <w:sz w:val="22"/>
          <w:szCs w:val="22"/>
        </w:rPr>
      </w:pPr>
      <w:r w:rsidRPr="002C0C4B">
        <w:t>…………</w:t>
      </w:r>
      <w:r w:rsidR="00FB36D0">
        <w:t>…………………….</w:t>
      </w:r>
      <w:r w:rsidRPr="002C0C4B">
        <w:t>………………</w:t>
      </w:r>
      <w:r>
        <w:t>……</w:t>
      </w:r>
      <w:r w:rsidR="00C27ED7">
        <w:t>………………</w:t>
      </w:r>
    </w:p>
    <w:p w:rsidR="00C27ED7" w:rsidRDefault="00C27ED7" w:rsidP="00FB36D0">
      <w:pPr>
        <w:suppressAutoHyphens/>
        <w:spacing w:after="60" w:line="276" w:lineRule="auto"/>
        <w:jc w:val="both"/>
        <w:rPr>
          <w:rFonts w:ascii="Times New Roman" w:hAnsi="Times New Roman"/>
          <w:b/>
          <w:sz w:val="20"/>
        </w:rPr>
      </w:pPr>
    </w:p>
    <w:p w:rsidR="00C27ED7" w:rsidRDefault="00C27ED7" w:rsidP="00FB36D0">
      <w:pPr>
        <w:suppressAutoHyphens/>
        <w:spacing w:after="60" w:line="276" w:lineRule="auto"/>
        <w:jc w:val="both"/>
        <w:rPr>
          <w:rFonts w:ascii="Times New Roman" w:hAnsi="Times New Roman"/>
          <w:b/>
          <w:sz w:val="20"/>
        </w:rPr>
      </w:pPr>
    </w:p>
    <w:p w:rsidR="00FB36D0" w:rsidRPr="00C27ED7" w:rsidRDefault="00FB36D0" w:rsidP="00FB36D0">
      <w:pPr>
        <w:suppressAutoHyphens/>
        <w:spacing w:after="60" w:line="276" w:lineRule="auto"/>
        <w:jc w:val="both"/>
        <w:rPr>
          <w:rFonts w:ascii="Times New Roman" w:hAnsi="Times New Roman"/>
          <w:b/>
          <w:sz w:val="20"/>
        </w:rPr>
      </w:pPr>
      <w:r w:rsidRPr="00C27ED7">
        <w:rPr>
          <w:rFonts w:ascii="Times New Roman" w:hAnsi="Times New Roman"/>
          <w:b/>
          <w:sz w:val="20"/>
        </w:rPr>
        <w:t>Klauzula informacyjna</w:t>
      </w:r>
    </w:p>
    <w:p w:rsidR="00714D45" w:rsidRPr="00C27ED7" w:rsidRDefault="00714D45" w:rsidP="00714D45">
      <w:pPr>
        <w:suppressAutoHyphens/>
        <w:spacing w:after="60" w:line="276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>Administratorem danych osobowych, zawartych w powyższym uzasadnieniu okoliczności</w:t>
      </w:r>
      <w:r w:rsidR="00A22CD7" w:rsidRPr="00C27ED7">
        <w:rPr>
          <w:rFonts w:ascii="Times New Roman" w:hAnsi="Times New Roman"/>
          <w:sz w:val="18"/>
          <w:szCs w:val="20"/>
        </w:rPr>
        <w:t xml:space="preserve">, o których </w:t>
      </w:r>
      <w:r w:rsidRPr="00C27ED7">
        <w:rPr>
          <w:rFonts w:ascii="Times New Roman" w:hAnsi="Times New Roman"/>
          <w:sz w:val="18"/>
          <w:szCs w:val="20"/>
        </w:rPr>
        <w:t xml:space="preserve"> mowa w §</w:t>
      </w:r>
      <w:r w:rsidR="00A22CD7" w:rsidRPr="00C27ED7">
        <w:rPr>
          <w:rFonts w:ascii="Times New Roman" w:hAnsi="Times New Roman"/>
          <w:sz w:val="18"/>
          <w:szCs w:val="20"/>
        </w:rPr>
        <w:t xml:space="preserve"> 4 ust.</w:t>
      </w:r>
      <w:r w:rsidR="00C27ED7">
        <w:rPr>
          <w:rFonts w:ascii="Times New Roman" w:hAnsi="Times New Roman"/>
          <w:sz w:val="18"/>
          <w:szCs w:val="20"/>
        </w:rPr>
        <w:t> </w:t>
      </w:r>
      <w:r w:rsidR="0077367C" w:rsidRPr="00C27ED7">
        <w:rPr>
          <w:rFonts w:ascii="Times New Roman" w:hAnsi="Times New Roman"/>
          <w:sz w:val="18"/>
          <w:szCs w:val="20"/>
        </w:rPr>
        <w:t>1</w:t>
      </w:r>
      <w:r w:rsidR="00A22CD7" w:rsidRPr="00C27ED7">
        <w:rPr>
          <w:rFonts w:ascii="Times New Roman" w:hAnsi="Times New Roman"/>
          <w:sz w:val="18"/>
          <w:szCs w:val="20"/>
        </w:rPr>
        <w:t xml:space="preserve"> R</w:t>
      </w:r>
      <w:r w:rsidRPr="00C27ED7">
        <w:rPr>
          <w:rFonts w:ascii="Times New Roman" w:hAnsi="Times New Roman"/>
          <w:sz w:val="18"/>
          <w:szCs w:val="20"/>
        </w:rPr>
        <w:t xml:space="preserve">ozporządzenia </w:t>
      </w:r>
      <w:r w:rsidR="00A22CD7" w:rsidRPr="00C27ED7">
        <w:rPr>
          <w:rFonts w:ascii="Times New Roman" w:hAnsi="Times New Roman"/>
          <w:sz w:val="18"/>
          <w:szCs w:val="20"/>
        </w:rPr>
        <w:t>Ministra</w:t>
      </w:r>
      <w:r w:rsidRPr="00C27ED7">
        <w:rPr>
          <w:rFonts w:ascii="Times New Roman" w:hAnsi="Times New Roman"/>
          <w:sz w:val="18"/>
          <w:szCs w:val="20"/>
        </w:rPr>
        <w:t xml:space="preserve"> </w:t>
      </w:r>
      <w:r w:rsidR="00A22CD7" w:rsidRPr="00C27ED7">
        <w:rPr>
          <w:rFonts w:ascii="Times New Roman" w:hAnsi="Times New Roman"/>
          <w:sz w:val="18"/>
          <w:szCs w:val="20"/>
        </w:rPr>
        <w:t>Sprawiedliwości</w:t>
      </w:r>
      <w:r w:rsidRPr="00C27ED7">
        <w:rPr>
          <w:rFonts w:ascii="Times New Roman" w:hAnsi="Times New Roman"/>
          <w:sz w:val="18"/>
          <w:szCs w:val="20"/>
        </w:rPr>
        <w:t xml:space="preserve"> z dnia 21 grudnia 2018 r. </w:t>
      </w:r>
      <w:r w:rsidR="00A22CD7" w:rsidRPr="00C27ED7">
        <w:rPr>
          <w:rFonts w:ascii="Times New Roman" w:hAnsi="Times New Roman"/>
          <w:sz w:val="18"/>
          <w:szCs w:val="20"/>
        </w:rPr>
        <w:t xml:space="preserve">w sprawie </w:t>
      </w:r>
      <w:r w:rsidR="00A22CD7" w:rsidRPr="00C27ED7">
        <w:rPr>
          <w:rFonts w:ascii="Times New Roman" w:hAnsi="Times New Roman"/>
          <w:spacing w:val="-4"/>
          <w:sz w:val="18"/>
          <w:szCs w:val="20"/>
        </w:rPr>
        <w:t xml:space="preserve">nieodpłatnej pomocy prawnej oraz </w:t>
      </w:r>
      <w:r w:rsidR="00A22CD7" w:rsidRPr="00C27ED7">
        <w:rPr>
          <w:rFonts w:ascii="Times New Roman" w:hAnsi="Times New Roman"/>
          <w:sz w:val="18"/>
          <w:szCs w:val="20"/>
        </w:rPr>
        <w:t>nieodpłatnego poradnictwa obywatelskiego</w:t>
      </w:r>
      <w:r w:rsidRPr="00C27ED7">
        <w:rPr>
          <w:rFonts w:ascii="Times New Roman" w:hAnsi="Times New Roman"/>
          <w:sz w:val="18"/>
          <w:szCs w:val="20"/>
        </w:rPr>
        <w:t xml:space="preserve"> </w:t>
      </w:r>
      <w:r w:rsidR="00A22CD7" w:rsidRPr="00C27ED7">
        <w:rPr>
          <w:rFonts w:ascii="Times New Roman" w:hAnsi="Times New Roman"/>
          <w:sz w:val="18"/>
          <w:szCs w:val="20"/>
        </w:rPr>
        <w:t xml:space="preserve">oraz w </w:t>
      </w:r>
      <w:r w:rsidRPr="00C27ED7">
        <w:rPr>
          <w:rFonts w:ascii="Times New Roman" w:hAnsi="Times New Roman"/>
          <w:sz w:val="18"/>
          <w:szCs w:val="20"/>
        </w:rPr>
        <w:t xml:space="preserve">oświadczeniu, o którym mowa w art. 4  </w:t>
      </w:r>
      <w:r w:rsidRPr="00C27ED7">
        <w:rPr>
          <w:rFonts w:ascii="Times New Roman" w:hAnsi="Times New Roman"/>
          <w:spacing w:val="-4"/>
          <w:sz w:val="18"/>
          <w:szCs w:val="20"/>
        </w:rPr>
        <w:t xml:space="preserve">ust. 2 ustawy z dnia 5 sierpnia 2015 r. o nieodpłatnej pomocy prawnej, </w:t>
      </w:r>
      <w:r w:rsidRPr="00C27ED7">
        <w:rPr>
          <w:rFonts w:ascii="Times New Roman" w:hAnsi="Times New Roman"/>
          <w:sz w:val="18"/>
          <w:szCs w:val="20"/>
        </w:rPr>
        <w:t>nieodpłatnym poradnictwie obywatelskim oraz edukacji prawnej jest Starosta Tczewski z siedzibą w Tczewie, przy ulicy Piaskowej 2, 83-110 Tczew.</w:t>
      </w:r>
    </w:p>
    <w:p w:rsidR="00714D45" w:rsidRPr="00C27ED7" w:rsidRDefault="00714D45" w:rsidP="00714D45">
      <w:pPr>
        <w:suppressAutoHyphens/>
        <w:spacing w:after="120" w:line="276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>W celu uzyskania informacji na temat przetwarzania danych or</w:t>
      </w:r>
      <w:r w:rsidR="00C27ED7">
        <w:rPr>
          <w:rFonts w:ascii="Times New Roman" w:hAnsi="Times New Roman"/>
          <w:sz w:val="18"/>
          <w:szCs w:val="20"/>
        </w:rPr>
        <w:t xml:space="preserve">az w celu skorzystania z praw, </w:t>
      </w:r>
      <w:r w:rsidRPr="00C27ED7">
        <w:rPr>
          <w:rFonts w:ascii="Times New Roman" w:hAnsi="Times New Roman"/>
          <w:sz w:val="18"/>
          <w:szCs w:val="20"/>
        </w:rPr>
        <w:t xml:space="preserve">o których mowa poniżej należy skontaktować się z Inspektorem Ochrony Danych: za pośrednictwem adresu e-mail: </w:t>
      </w:r>
      <w:hyperlink r:id="rId9" w:history="1">
        <w:r w:rsidRPr="00C27ED7">
          <w:rPr>
            <w:rStyle w:val="Hipercze"/>
            <w:rFonts w:ascii="Times New Roman" w:hAnsi="Times New Roman"/>
            <w:color w:val="000000" w:themeColor="text1"/>
            <w:sz w:val="18"/>
            <w:szCs w:val="20"/>
          </w:rPr>
          <w:t>inspektor@powiat.tczew.pl</w:t>
        </w:r>
      </w:hyperlink>
      <w:r w:rsidRPr="00C27ED7">
        <w:rPr>
          <w:rFonts w:ascii="Times New Roman" w:hAnsi="Times New Roman"/>
          <w:sz w:val="18"/>
          <w:szCs w:val="20"/>
        </w:rPr>
        <w:t xml:space="preserve"> lub listownie na adres: Inspektor Ochrony Danych, Starostwo Powiatowe w Tczewie, ul. Piaskowa 2, 83-110 Tczew.</w:t>
      </w:r>
    </w:p>
    <w:p w:rsidR="00714D45" w:rsidRPr="00C27ED7" w:rsidRDefault="00714D45" w:rsidP="00714D45">
      <w:pPr>
        <w:suppressAutoHyphens/>
        <w:spacing w:after="120" w:line="276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 xml:space="preserve">Dane osobowe są zbierane w celu wykazania uprawnienia do otrzymania nieopłatnej pomocy prawnej </w:t>
      </w:r>
      <w:r w:rsidRPr="00C27ED7">
        <w:rPr>
          <w:rFonts w:ascii="Times New Roman" w:hAnsi="Times New Roman"/>
          <w:sz w:val="18"/>
          <w:szCs w:val="20"/>
        </w:rPr>
        <w:br/>
        <w:t xml:space="preserve">lub nieodpłatnego poradnictwa obywatelskiego </w:t>
      </w:r>
      <w:r w:rsidR="00A22CD7" w:rsidRPr="00C27ED7">
        <w:rPr>
          <w:rFonts w:ascii="Times New Roman" w:hAnsi="Times New Roman"/>
          <w:sz w:val="18"/>
          <w:szCs w:val="20"/>
        </w:rPr>
        <w:t>poza punktem</w:t>
      </w:r>
      <w:r w:rsidR="00F60DE9" w:rsidRPr="00C27ED7">
        <w:rPr>
          <w:rFonts w:ascii="Times New Roman" w:hAnsi="Times New Roman"/>
          <w:sz w:val="18"/>
          <w:szCs w:val="20"/>
        </w:rPr>
        <w:t>,</w:t>
      </w:r>
      <w:r w:rsidR="00A22CD7" w:rsidRPr="00C27ED7">
        <w:rPr>
          <w:rFonts w:ascii="Times New Roman" w:hAnsi="Times New Roman"/>
          <w:sz w:val="18"/>
          <w:szCs w:val="20"/>
        </w:rPr>
        <w:t xml:space="preserve"> </w:t>
      </w:r>
      <w:r w:rsidRPr="00C27ED7">
        <w:rPr>
          <w:rFonts w:ascii="Times New Roman" w:hAnsi="Times New Roman"/>
          <w:sz w:val="18"/>
          <w:szCs w:val="20"/>
        </w:rPr>
        <w:t xml:space="preserve">zgodnie z ustawą z dnia </w:t>
      </w:r>
      <w:r w:rsidRPr="00C27ED7">
        <w:rPr>
          <w:rFonts w:ascii="Times New Roman" w:hAnsi="Times New Roman"/>
          <w:spacing w:val="-4"/>
          <w:sz w:val="18"/>
          <w:szCs w:val="20"/>
        </w:rPr>
        <w:t xml:space="preserve">5 sierpnia 2015 r. </w:t>
      </w:r>
      <w:r w:rsidR="000546BB">
        <w:rPr>
          <w:rFonts w:ascii="Times New Roman" w:hAnsi="Times New Roman"/>
          <w:spacing w:val="-4"/>
          <w:sz w:val="18"/>
          <w:szCs w:val="20"/>
        </w:rPr>
        <w:t xml:space="preserve"> </w:t>
      </w:r>
      <w:bookmarkStart w:id="1" w:name="_GoBack"/>
      <w:bookmarkEnd w:id="1"/>
      <w:r w:rsidRPr="00C27ED7">
        <w:rPr>
          <w:rFonts w:ascii="Times New Roman" w:hAnsi="Times New Roman"/>
          <w:spacing w:val="-4"/>
          <w:sz w:val="18"/>
          <w:szCs w:val="20"/>
        </w:rPr>
        <w:t xml:space="preserve">o nieodpłatnej pomocy prawnej, </w:t>
      </w:r>
      <w:r w:rsidRPr="00C27ED7">
        <w:rPr>
          <w:rFonts w:ascii="Times New Roman" w:hAnsi="Times New Roman"/>
          <w:sz w:val="18"/>
          <w:szCs w:val="20"/>
        </w:rPr>
        <w:t xml:space="preserve">nieodpłatnym poradnictwie obywatelskim oraz edukacji prawnej oraz w celu archiwizacji w związku z przepisami rozporządzenia Prezesa Rady Ministrów z dnia 18 stycznia 2011 r. w sprawie </w:t>
      </w:r>
      <w:r w:rsidRPr="00C27ED7">
        <w:rPr>
          <w:rFonts w:ascii="Times New Roman" w:hAnsi="Times New Roman"/>
          <w:bCs/>
          <w:color w:val="000000"/>
          <w:kern w:val="36"/>
          <w:sz w:val="18"/>
          <w:szCs w:val="20"/>
        </w:rPr>
        <w:t xml:space="preserve">Instrukcji kancelaryjnej, jednolitych rzeczowych wykazów akt oraz instrukcji w sprawie organizacji i zakresu działania archiwów zakładowych, na podstawie art. 6 ust. 1 lit. c </w:t>
      </w:r>
      <w:r w:rsidRPr="00C27ED7">
        <w:rPr>
          <w:rFonts w:ascii="Times New Roman" w:hAnsi="Times New Roman"/>
          <w:sz w:val="18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dalej zwanego </w:t>
      </w:r>
      <w:r w:rsidRPr="00C27ED7">
        <w:rPr>
          <w:rFonts w:ascii="Times New Roman" w:hAnsi="Times New Roman"/>
          <w:i/>
          <w:sz w:val="18"/>
          <w:szCs w:val="20"/>
        </w:rPr>
        <w:t>RODO.</w:t>
      </w:r>
    </w:p>
    <w:p w:rsidR="00714D45" w:rsidRPr="00C27ED7" w:rsidRDefault="00714D45" w:rsidP="00714D45">
      <w:pPr>
        <w:suppressAutoHyphens/>
        <w:spacing w:after="120" w:line="276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 xml:space="preserve">W związku z przetwarzaniem przysługuje prawo dostępu do swoich danych oraz ich sprostowania, a także prawo wniesienia skargi do Prezesa Urzędu Ochrony Danych Osobowych w przypadku uznania, iż przetwarzanie danych osobowych narusza przepisy </w:t>
      </w:r>
      <w:r w:rsidRPr="00C27ED7">
        <w:rPr>
          <w:rFonts w:ascii="Times New Roman" w:hAnsi="Times New Roman"/>
          <w:i/>
          <w:sz w:val="18"/>
          <w:szCs w:val="20"/>
        </w:rPr>
        <w:t>RODO.</w:t>
      </w:r>
      <w:r w:rsidRPr="00C27ED7">
        <w:rPr>
          <w:rFonts w:ascii="Times New Roman" w:hAnsi="Times New Roman"/>
          <w:sz w:val="18"/>
          <w:szCs w:val="20"/>
        </w:rPr>
        <w:t xml:space="preserve"> Można również domagać się ograniczenia przetwarzania danych osobowych ze względu na swoją szczególną sytuację, z zastrzeżeniem przypadków, o których mowa w art. 18 ust. 2 </w:t>
      </w:r>
      <w:r w:rsidRPr="00C27ED7">
        <w:rPr>
          <w:rFonts w:ascii="Times New Roman" w:hAnsi="Times New Roman"/>
          <w:i/>
          <w:sz w:val="18"/>
          <w:szCs w:val="20"/>
        </w:rPr>
        <w:t>RODO.</w:t>
      </w:r>
    </w:p>
    <w:p w:rsidR="00714D45" w:rsidRPr="00C27ED7" w:rsidRDefault="00714D45" w:rsidP="00714D45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>Pełna treść klauzuli informacyjnej w zakresie przetwarzania danych osobowych znajduje się:</w:t>
      </w:r>
    </w:p>
    <w:p w:rsidR="00714D45" w:rsidRPr="00C27ED7" w:rsidRDefault="00714D45" w:rsidP="00714D45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 xml:space="preserve">na stronie internetowej </w:t>
      </w:r>
      <w:hyperlink r:id="rId10" w:history="1">
        <w:r w:rsidRPr="00C27ED7">
          <w:rPr>
            <w:rStyle w:val="Hipercze"/>
            <w:rFonts w:ascii="Times New Roman" w:hAnsi="Times New Roman"/>
            <w:sz w:val="18"/>
            <w:szCs w:val="20"/>
          </w:rPr>
          <w:t>https://www.powiat.tczew.pl/180-nieodplatna-pomoc-prawna.html</w:t>
        </w:r>
      </w:hyperlink>
      <w:r w:rsidRPr="00C27ED7">
        <w:rPr>
          <w:rFonts w:ascii="Times New Roman" w:hAnsi="Times New Roman"/>
          <w:sz w:val="18"/>
          <w:szCs w:val="20"/>
        </w:rPr>
        <w:t>;</w:t>
      </w:r>
    </w:p>
    <w:p w:rsidR="00714D45" w:rsidRPr="00C27ED7" w:rsidRDefault="00714D45" w:rsidP="00C27ED7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/>
          <w:sz w:val="18"/>
          <w:szCs w:val="20"/>
        </w:rPr>
      </w:pPr>
      <w:r w:rsidRPr="00C27ED7">
        <w:rPr>
          <w:rFonts w:ascii="Times New Roman" w:hAnsi="Times New Roman"/>
          <w:sz w:val="18"/>
          <w:szCs w:val="20"/>
        </w:rPr>
        <w:t>na tablicy ogłoszeń w miejscu dla oczekujących na udzielenie nieodpłatnej pomocy prawnej, świadczenia nieodpłatnego poradnictwa obywatelskiego.</w:t>
      </w:r>
    </w:p>
    <w:sectPr w:rsidR="00714D45" w:rsidRPr="00C27ED7" w:rsidSect="00FB36D0">
      <w:pgSz w:w="11906" w:h="16838"/>
      <w:pgMar w:top="1135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D7" w:rsidRDefault="00A22CD7" w:rsidP="00A22CD7">
      <w:pPr>
        <w:spacing w:after="0" w:line="240" w:lineRule="auto"/>
      </w:pPr>
      <w:r>
        <w:separator/>
      </w:r>
    </w:p>
  </w:endnote>
  <w:endnote w:type="continuationSeparator" w:id="0">
    <w:p w:rsidR="00A22CD7" w:rsidRDefault="00A22CD7" w:rsidP="00A2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D7" w:rsidRDefault="00A22CD7" w:rsidP="00A22CD7">
      <w:pPr>
        <w:spacing w:after="0" w:line="240" w:lineRule="auto"/>
      </w:pPr>
      <w:r>
        <w:separator/>
      </w:r>
    </w:p>
  </w:footnote>
  <w:footnote w:type="continuationSeparator" w:id="0">
    <w:p w:rsidR="00A22CD7" w:rsidRDefault="00A22CD7" w:rsidP="00A22CD7">
      <w:pPr>
        <w:spacing w:after="0" w:line="240" w:lineRule="auto"/>
      </w:pPr>
      <w:r>
        <w:continuationSeparator/>
      </w:r>
    </w:p>
  </w:footnote>
  <w:footnote w:id="1">
    <w:p w:rsidR="004A7EE9" w:rsidRDefault="004A7EE9" w:rsidP="0097454D">
      <w:pPr>
        <w:pStyle w:val="Stopka1"/>
        <w:shd w:val="clear" w:color="auto" w:fill="auto"/>
        <w:tabs>
          <w:tab w:val="left" w:pos="110"/>
        </w:tabs>
        <w:spacing w:after="60" w:line="240" w:lineRule="auto"/>
        <w:ind w:hanging="142"/>
        <w:jc w:val="both"/>
      </w:pPr>
      <w:r>
        <w:rPr>
          <w:vertAlign w:val="superscript"/>
        </w:rPr>
        <w:footnoteRef/>
      </w:r>
      <w:r>
        <w:tab/>
        <w:t>usługi w tej formie mogą być świadczone osobom z trudnościami w poruszaniu i komunikowaniu się, które zgłoszą taką potrzebę (podstawa prawna: art. 8 ust. 8 cyt. ustawy, § 4 ust. 2 i § 8 ust. 5 rozporządzenia Minis</w:t>
      </w:r>
      <w:r w:rsidR="009628C0">
        <w:t xml:space="preserve">tra Sprawiedliwości z dnia  </w:t>
      </w:r>
      <w:r>
        <w:t>21 grudnia 2018 r.);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4E9"/>
    <w:multiLevelType w:val="multilevel"/>
    <w:tmpl w:val="C7CEC9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D6535"/>
    <w:multiLevelType w:val="multilevel"/>
    <w:tmpl w:val="C0F2914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7C11A9"/>
    <w:multiLevelType w:val="hybridMultilevel"/>
    <w:tmpl w:val="CBD6745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7107BD"/>
    <w:multiLevelType w:val="hybridMultilevel"/>
    <w:tmpl w:val="DD300746"/>
    <w:lvl w:ilvl="0" w:tplc="423EC99C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  <w:sz w:val="22"/>
        <w:szCs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8D47EC"/>
    <w:multiLevelType w:val="hybridMultilevel"/>
    <w:tmpl w:val="1982EF9C"/>
    <w:lvl w:ilvl="0" w:tplc="385EC4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45"/>
    <w:rsid w:val="000546BB"/>
    <w:rsid w:val="0033336B"/>
    <w:rsid w:val="003A0AEF"/>
    <w:rsid w:val="004A7EE9"/>
    <w:rsid w:val="00714D45"/>
    <w:rsid w:val="0077367C"/>
    <w:rsid w:val="00946FF6"/>
    <w:rsid w:val="009628C0"/>
    <w:rsid w:val="0097454D"/>
    <w:rsid w:val="00A22CD7"/>
    <w:rsid w:val="00C27ED7"/>
    <w:rsid w:val="00E5675D"/>
    <w:rsid w:val="00F60DE9"/>
    <w:rsid w:val="00F6618D"/>
    <w:rsid w:val="00FB36D0"/>
    <w:rsid w:val="00FC087B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D45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4D4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4D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2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C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CD7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CD7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D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C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CD7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CD7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4A7E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A7E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A7E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"/>
    <w:rsid w:val="004A7EE9"/>
    <w:pPr>
      <w:widowControl w:val="0"/>
      <w:shd w:val="clear" w:color="auto" w:fill="FFFFFF"/>
      <w:spacing w:after="0" w:line="235" w:lineRule="exact"/>
    </w:pPr>
    <w:rPr>
      <w:rFonts w:ascii="Times New Roman" w:hAnsi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4A7EE9"/>
    <w:pPr>
      <w:widowControl w:val="0"/>
      <w:shd w:val="clear" w:color="auto" w:fill="FFFFFF"/>
      <w:spacing w:after="660" w:line="0" w:lineRule="atLeast"/>
      <w:jc w:val="right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4A7EE9"/>
    <w:pPr>
      <w:widowControl w:val="0"/>
      <w:shd w:val="clear" w:color="auto" w:fill="FFFFFF"/>
      <w:spacing w:before="660" w:after="240" w:line="0" w:lineRule="atLeast"/>
      <w:ind w:hanging="480"/>
      <w:jc w:val="both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D45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4D45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4D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2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C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CD7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CD7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D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C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CD7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CD7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4A7E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A7E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A7E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"/>
    <w:rsid w:val="004A7EE9"/>
    <w:pPr>
      <w:widowControl w:val="0"/>
      <w:shd w:val="clear" w:color="auto" w:fill="FFFFFF"/>
      <w:spacing w:after="0" w:line="235" w:lineRule="exact"/>
    </w:pPr>
    <w:rPr>
      <w:rFonts w:ascii="Times New Roman" w:hAnsi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4A7EE9"/>
    <w:pPr>
      <w:widowControl w:val="0"/>
      <w:shd w:val="clear" w:color="auto" w:fill="FFFFFF"/>
      <w:spacing w:after="660" w:line="0" w:lineRule="atLeast"/>
      <w:jc w:val="right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4A7EE9"/>
    <w:pPr>
      <w:widowControl w:val="0"/>
      <w:shd w:val="clear" w:color="auto" w:fill="FFFFFF"/>
      <w:spacing w:before="660" w:after="240" w:line="0" w:lineRule="atLeast"/>
      <w:ind w:hanging="480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owiat.tczew.pl/180-nieodplatna-pomoc-prawn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spektor@powiat.t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E818-4633-4A9F-9C5E-4940C1D3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Wisniewska</dc:creator>
  <cp:lastModifiedBy>Arleta Karczynska</cp:lastModifiedBy>
  <cp:revision>14</cp:revision>
  <dcterms:created xsi:type="dcterms:W3CDTF">2025-10-08T10:41:00Z</dcterms:created>
  <dcterms:modified xsi:type="dcterms:W3CDTF">2026-01-29T13:03:00Z</dcterms:modified>
</cp:coreProperties>
</file>